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2E55" w14:textId="77BB7681" w:rsidR="001B3D2E" w:rsidRDefault="00AC2C95">
      <w:pPr>
        <w:rPr>
          <w:b/>
          <w:bCs/>
        </w:rPr>
      </w:pPr>
      <w:r>
        <w:rPr>
          <w:noProof/>
        </w:rPr>
        <w:drawing>
          <wp:inline distT="0" distB="0" distL="0" distR="0" wp14:anchorId="6DBE2068" wp14:editId="31EE2533">
            <wp:extent cx="1019175" cy="99822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2A85" w14:textId="77777777" w:rsidR="001B3D2E" w:rsidRDefault="001B3D2E">
      <w:pPr>
        <w:rPr>
          <w:b/>
          <w:bCs/>
        </w:rPr>
      </w:pPr>
    </w:p>
    <w:p w14:paraId="176257E3" w14:textId="77300C17" w:rsidR="00753DD7" w:rsidRPr="00AC2C95" w:rsidRDefault="00AC2C95">
      <w:pPr>
        <w:rPr>
          <w:b/>
          <w:bCs/>
          <w:sz w:val="32"/>
          <w:szCs w:val="32"/>
        </w:rPr>
      </w:pPr>
      <w:r w:rsidRPr="00AC2C95">
        <w:rPr>
          <w:b/>
          <w:bCs/>
          <w:sz w:val="32"/>
          <w:szCs w:val="32"/>
        </w:rPr>
        <w:t xml:space="preserve">                        </w:t>
      </w:r>
      <w:r>
        <w:rPr>
          <w:b/>
          <w:bCs/>
          <w:sz w:val="32"/>
          <w:szCs w:val="32"/>
        </w:rPr>
        <w:t xml:space="preserve"> </w:t>
      </w:r>
      <w:r w:rsidR="00753DD7" w:rsidRPr="00AC2C95">
        <w:rPr>
          <w:b/>
          <w:bCs/>
          <w:sz w:val="32"/>
          <w:szCs w:val="32"/>
        </w:rPr>
        <w:t>Zasady odpowiedzialności za zniszczone mienie</w:t>
      </w:r>
    </w:p>
    <w:p w14:paraId="0E8AB7EC" w14:textId="5DE4ABAD" w:rsidR="00753DD7" w:rsidRDefault="00753DD7">
      <w:r>
        <w:t xml:space="preserve">1. Uczeń korzystający ze świetlicy jest zobowiązany do szanowania mienia szkoły oraz mienia innych osób </w:t>
      </w:r>
      <w:r>
        <w:br/>
        <w:t xml:space="preserve">    przebywających w świetlicy. </w:t>
      </w:r>
      <w:r>
        <w:br/>
        <w:t>2. W przypadku zniszczenia lub uszkodzenia mienia świetlicy albo mienia innych osób przez ucznia, wychowawca</w:t>
      </w:r>
      <w:r>
        <w:br/>
        <w:t xml:space="preserve">    świetlicy sporządza opis zdarzenia (notatkę służbową) oraz informuje o zdarzeniu wicedyrektora </w:t>
      </w:r>
      <w:r>
        <w:br/>
        <w:t xml:space="preserve">    ds. świetlicy/dyrektora szkoły i rodziców/opiekunów prawnych ucznia. </w:t>
      </w:r>
      <w:r>
        <w:br/>
        <w:t xml:space="preserve">3. Odpowiedzialność za szkodę wyrządzoną przez ucznia ustala się zgodnie z przepisami Kodeksu cywilnego, </w:t>
      </w:r>
      <w:r>
        <w:br/>
        <w:t xml:space="preserve">    w szczególności: </w:t>
      </w:r>
      <w:r>
        <w:br/>
        <w:t xml:space="preserve">                1/ uczeń, który nie ukończył 13 lat, co do zasady nie ponosi odpowiedzialności za wyrządzoną szkodę; </w:t>
      </w:r>
      <w:r>
        <w:br/>
        <w:t xml:space="preserve">                2/ za szkodę wyrządzoną przez ucznia, który nie ukończył 13 lat, w czasie gdy przebywa on pod opieką </w:t>
      </w:r>
      <w:r>
        <w:br/>
        <w:t xml:space="preserve">                     szkoły, odpowiedzialność może ponosić osoba lub podmiot zobowiązany do sprawowania nadzoru,</w:t>
      </w:r>
      <w:r>
        <w:br/>
        <w:t xml:space="preserve">                     na zasadach określonych w art. 427 Kodeksu cywilnego; </w:t>
      </w:r>
      <w:r>
        <w:br/>
        <w:t xml:space="preserve">                3/ uczeń, który ukończył 13 lat, może ponosić odpowiedzialność za wyrządzoną szkodę, jeżeli działał </w:t>
      </w:r>
      <w:r>
        <w:br/>
        <w:t xml:space="preserve">                     z rozeznaniem, zgodnie z art. 415 i 426 Kodeksu cywilnego. </w:t>
      </w:r>
      <w:r>
        <w:br/>
        <w:t xml:space="preserve">4. Szkoła może dochodzić naprawienia szkody od osób zobowiązanych do jej naprawienia na podstawie przepisów </w:t>
      </w:r>
      <w:r>
        <w:br/>
        <w:t xml:space="preserve">    prawa powszechnie obowiązującego. </w:t>
      </w:r>
      <w:r>
        <w:br/>
        <w:t xml:space="preserve">5. Rodzice/opiekunowie prawni mogą dobrowolnie uczestniczyć w naprawieniu szkody wyrządzonej przez ich </w:t>
      </w:r>
      <w:r>
        <w:br/>
        <w:t xml:space="preserve">    dziecko (np. poprzez pokrycie kosztów naprawy, zakup nowego przedmiotu), jednak regulamin świetlicy nie</w:t>
      </w:r>
      <w:r>
        <w:br/>
        <w:t xml:space="preserve">    nakłada na nich automatycznego i bezwarunkowego obowiązku pokrycia wszelkich szkód. </w:t>
      </w:r>
      <w:r>
        <w:br/>
        <w:t xml:space="preserve">6. W przypadku szkód objętych ubezpieczeniem odpowiedzialności cywilnej szkoły lub nauczycieli, szkoła może </w:t>
      </w:r>
      <w:r>
        <w:br/>
        <w:t xml:space="preserve">    zgłosić szkodę do właściwego ubezpieczyciela zgodnie z zawartą umową ubezpieczenia. </w:t>
      </w:r>
    </w:p>
    <w:p w14:paraId="7BBA3968" w14:textId="40312498" w:rsidR="00DD12BA" w:rsidRDefault="00DD12BA"/>
    <w:sectPr w:rsidR="00DD12BA" w:rsidSect="00753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D7"/>
    <w:rsid w:val="001B3D2E"/>
    <w:rsid w:val="00753DD7"/>
    <w:rsid w:val="00AC2C95"/>
    <w:rsid w:val="00D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BBB0"/>
  <w15:chartTrackingRefBased/>
  <w15:docId w15:val="{0B7F9447-E84B-4D7C-87B1-7DE9A1AD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2026-06-01T11:55:00Z</dcterms:created>
  <dcterms:modified xsi:type="dcterms:W3CDTF">2026-06-02T13:11:00Z</dcterms:modified>
</cp:coreProperties>
</file>