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0A2E" w14:textId="3F5DC22A" w:rsidR="008B5BA9" w:rsidRPr="00710490" w:rsidRDefault="008B5BA9" w:rsidP="008B5BA9">
      <w:pPr>
        <w:spacing w:after="120"/>
        <w:rPr>
          <w:rFonts w:cstheme="minorHAnsi"/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 xml:space="preserve">Wymagania edukacyjne </w:t>
      </w:r>
      <w:r w:rsidR="00A66E5C">
        <w:rPr>
          <w:rFonts w:cstheme="minorHAnsi"/>
          <w:b/>
          <w:bCs/>
          <w:caps/>
          <w:color w:val="4BACC6" w:themeColor="accent5"/>
          <w:sz w:val="48"/>
          <w:szCs w:val="48"/>
        </w:rPr>
        <w:t xml:space="preserve">z języka polskiego </w:t>
      </w: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p w14:paraId="0572632D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10536E5F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</w:p>
    <w:p w14:paraId="6BBDEEC0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707D3D73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9D1952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2F41B5DE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9FAE9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05F7C6CA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3E779DA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446AC8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710490" w14:paraId="6A427632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czytany utwór jako wiersz, </w:t>
            </w:r>
          </w:p>
          <w:p w14:paraId="64605B2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wskazany wiersz,</w:t>
            </w:r>
          </w:p>
          <w:p w14:paraId="5F95F74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krótko opowiada, o czym jest przeczytany utwór, </w:t>
            </w:r>
          </w:p>
          <w:p w14:paraId="5B890A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3E13CC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 pojęcie </w:t>
            </w:r>
            <w:r w:rsidRPr="003E13CC">
              <w:rPr>
                <w:rFonts w:cstheme="minorHAnsi"/>
              </w:rPr>
              <w:t>podmiotu lirycznego,</w:t>
            </w:r>
          </w:p>
          <w:p w14:paraId="7A5FC6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wie, kto to </w:t>
            </w:r>
            <w:r>
              <w:rPr>
                <w:rFonts w:cstheme="minorHAnsi"/>
              </w:rPr>
              <w:t xml:space="preserve">jest </w:t>
            </w:r>
            <w:r w:rsidRPr="00710490">
              <w:rPr>
                <w:rFonts w:cstheme="minorHAnsi"/>
              </w:rPr>
              <w:t xml:space="preserve">bohater wiersza, </w:t>
            </w:r>
          </w:p>
          <w:p w14:paraId="474E541F" w14:textId="77777777" w:rsidR="008B5BA9" w:rsidRPr="008433DD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pojęcie </w:t>
            </w:r>
            <w:r w:rsidRPr="008433DD">
              <w:rPr>
                <w:rFonts w:cstheme="minorHAnsi"/>
              </w:rPr>
              <w:t>adresata utworu,</w:t>
            </w:r>
          </w:p>
          <w:p w14:paraId="22FDF1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podmiot liryczny od adresata, </w:t>
            </w:r>
          </w:p>
          <w:p w14:paraId="03236CA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wartości w utworze,</w:t>
            </w:r>
          </w:p>
          <w:p w14:paraId="010B90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wers i strofę (zwrotkę),</w:t>
            </w:r>
          </w:p>
          <w:p w14:paraId="33A3AB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wers od strofy (zwrotki), </w:t>
            </w:r>
          </w:p>
          <w:p w14:paraId="28EDD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czym jest rym, wers, refren, </w:t>
            </w:r>
          </w:p>
          <w:p w14:paraId="47A47CF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</w:t>
            </w:r>
            <w:r>
              <w:rPr>
                <w:rFonts w:eastAsia="Times New Roman" w:cstheme="minorHAnsi"/>
                <w:color w:val="111111"/>
                <w:lang w:eastAsia="pl-PL"/>
              </w:rPr>
              <w:t>, takich jak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: epitet, porównanie, przenośnia, wyraz dźwiękonaśladowczy, uosobienie, apostrofa, </w:t>
            </w:r>
          </w:p>
          <w:p w14:paraId="0C5A210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14:paraId="566812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wierszowany od utworu </w:t>
            </w:r>
            <w:r w:rsidRPr="00710490">
              <w:rPr>
                <w:rFonts w:cstheme="minorHAnsi"/>
              </w:rPr>
              <w:lastRenderedPageBreak/>
              <w:t xml:space="preserve">epickiego, </w:t>
            </w:r>
          </w:p>
          <w:p w14:paraId="718A89C4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poezji,</w:t>
            </w:r>
          </w:p>
          <w:p w14:paraId="4466AB9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 głośno i wyraźnie,</w:t>
            </w:r>
          </w:p>
          <w:p w14:paraId="31D0E2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5A44F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uzasadnienia wrażeń, jakie wzbudza w nim przeczytany </w:t>
            </w:r>
            <w:r w:rsidRPr="00710490">
              <w:rPr>
                <w:rFonts w:cstheme="minorHAnsi"/>
              </w:rPr>
              <w:lastRenderedPageBreak/>
              <w:t xml:space="preserve">utwór, </w:t>
            </w:r>
          </w:p>
          <w:p w14:paraId="22658D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wartości ważne dla podmiotu lirycznego w omawianych utworach, </w:t>
            </w:r>
          </w:p>
          <w:p w14:paraId="2CE3D34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nastrój wiersza, </w:t>
            </w:r>
          </w:p>
          <w:p w14:paraId="3B2E00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</w:t>
            </w:r>
          </w:p>
          <w:p w14:paraId="6EC9719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 xml:space="preserve">, np. rysunek, drama), który </w:t>
            </w:r>
            <w:r>
              <w:rPr>
                <w:rFonts w:cstheme="minorHAnsi"/>
              </w:rPr>
              <w:t>stanowi</w:t>
            </w:r>
            <w:r w:rsidRPr="00710490">
              <w:rPr>
                <w:rFonts w:cstheme="minorHAnsi"/>
              </w:rPr>
              <w:t xml:space="preserve"> interpretacj</w:t>
            </w:r>
            <w:r>
              <w:rPr>
                <w:rFonts w:cstheme="minorHAnsi"/>
              </w:rPr>
              <w:t xml:space="preserve">ę </w:t>
            </w:r>
            <w:r w:rsidRPr="00710490">
              <w:rPr>
                <w:rFonts w:cstheme="minorHAnsi"/>
              </w:rPr>
              <w:t xml:space="preserve">omawianego utworu, </w:t>
            </w:r>
          </w:p>
          <w:p w14:paraId="4117DD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nazywa wyrazy wskazujące na podmiot liryczny i adresata, </w:t>
            </w:r>
          </w:p>
          <w:p w14:paraId="4BA174F2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</w:rPr>
              <w:t>– opowiada o osobie mówiącej w wierszu,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03B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myśli i uczucia osoby mówiącej w wierszu,</w:t>
            </w:r>
          </w:p>
          <w:p w14:paraId="65DA04BE" w14:textId="77777777" w:rsidR="008B5BA9" w:rsidRPr="00D775F0" w:rsidRDefault="008B5BA9" w:rsidP="00D66C9E">
            <w:pPr>
              <w:rPr>
                <w:rFonts w:cstheme="minorHAnsi"/>
              </w:rPr>
            </w:pPr>
            <w:r w:rsidRPr="00D775F0">
              <w:rPr>
                <w:rFonts w:cstheme="minorHAnsi"/>
                <w:sz w:val="20"/>
                <w:szCs w:val="20"/>
              </w:rPr>
              <w:t>–</w:t>
            </w:r>
            <w:r w:rsidRPr="00D775F0">
              <w:rPr>
                <w:rFonts w:cstheme="minorHAnsi"/>
              </w:rPr>
              <w:t xml:space="preserve"> wskazuje adresata utworu, </w:t>
            </w:r>
          </w:p>
          <w:p w14:paraId="77F4D0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bohatera utworu,</w:t>
            </w:r>
          </w:p>
          <w:p w14:paraId="05FC2C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odnajduje</w:t>
            </w:r>
            <w:r w:rsidRPr="00710490">
              <w:rPr>
                <w:rFonts w:cstheme="minorHAnsi"/>
              </w:rPr>
              <w:t xml:space="preserve"> wers, w którym jest zwrot do adresata,</w:t>
            </w:r>
          </w:p>
          <w:p w14:paraId="364DDC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epitety, porównania, wyrazy dźwiękonaśladowcze, apostrofy w omawianych tekstach,</w:t>
            </w:r>
          </w:p>
          <w:p w14:paraId="642150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nazwy środków: ożywienie, apostrofa, </w:t>
            </w:r>
            <w:r w:rsidRPr="00710490">
              <w:rPr>
                <w:rFonts w:cstheme="minorHAnsi"/>
              </w:rPr>
              <w:lastRenderedPageBreak/>
              <w:t xml:space="preserve">powtórzenie, </w:t>
            </w:r>
          </w:p>
          <w:p w14:paraId="6D23E2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rymy w wierszu, </w:t>
            </w:r>
          </w:p>
          <w:p w14:paraId="14A56E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rym jako element rytmizujący wypowiedź,</w:t>
            </w:r>
          </w:p>
          <w:p w14:paraId="2987AF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jako hymn, bajkę, </w:t>
            </w:r>
          </w:p>
          <w:p w14:paraId="556DCA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dzieli wers na sylaby.</w:t>
            </w:r>
          </w:p>
          <w:p w14:paraId="6FF370AD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69368EB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uzasadnia, dlaczego utwór jest wierszem, </w:t>
            </w:r>
          </w:p>
          <w:p w14:paraId="26B79E4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czyta wiersz, podkreślając głosem ważne słowa, </w:t>
            </w:r>
          </w:p>
          <w:p w14:paraId="6D3FD1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wiersz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odpowiednim tempie,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poprawną dykcją, </w:t>
            </w:r>
          </w:p>
          <w:p w14:paraId="445AAE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 wiersza,</w:t>
            </w:r>
          </w:p>
          <w:p w14:paraId="65E79B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o sytuacji przedstawionej w wierszu,</w:t>
            </w:r>
          </w:p>
          <w:p w14:paraId="0143CCD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wyodrębnia obrazy poetyckie, </w:t>
            </w:r>
          </w:p>
          <w:p w14:paraId="21163F2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uczucia, jakie wzbudza w nim czytany utwór, </w:t>
            </w:r>
          </w:p>
          <w:p w14:paraId="6D8290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przedstawia, jak rozumie omawiany utwór, w tym w formie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</w:t>
            </w:r>
            <w:r>
              <w:rPr>
                <w:rFonts w:cstheme="minorHAnsi"/>
              </w:rPr>
              <w:t>ku</w:t>
            </w:r>
            <w:r w:rsidRPr="00710490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710490">
              <w:rPr>
                <w:rFonts w:cstheme="minorHAnsi"/>
              </w:rPr>
              <w:t>,</w:t>
            </w:r>
          </w:p>
          <w:p w14:paraId="44FB783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podmiotu lirycznego, </w:t>
            </w:r>
          </w:p>
          <w:p w14:paraId="7E407C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cechy bohatera wiersza, </w:t>
            </w:r>
          </w:p>
          <w:p w14:paraId="0AEA7C2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rymy w dwóch dowolnie wybranych strofach,</w:t>
            </w:r>
          </w:p>
          <w:p w14:paraId="60AA08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rozpoznaje w wierszu przenośnię, uosobienie, ożywienie, apostrofę, powtórzenie, </w:t>
            </w:r>
          </w:p>
          <w:p w14:paraId="761A23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utwór może mieć sens dosłowny i przenośny, </w:t>
            </w:r>
          </w:p>
          <w:p w14:paraId="63D43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refren jako element rytmizujący wypowiedź,</w:t>
            </w:r>
          </w:p>
          <w:p w14:paraId="5E7D8BA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wersy na sylaby i podaje ich liczbę w każdym z </w:t>
            </w:r>
            <w:r w:rsidRPr="00710490">
              <w:rPr>
                <w:rFonts w:cstheme="minorHAnsi"/>
              </w:rPr>
              <w:lastRenderedPageBreak/>
              <w:t xml:space="preserve">nich, </w:t>
            </w:r>
          </w:p>
          <w:p w14:paraId="116407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hymnu, bajki.</w:t>
            </w:r>
          </w:p>
          <w:p w14:paraId="45890D90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35DA207C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0C1D005A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4FA3453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45A39551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na czym polega język poezji, </w:t>
            </w:r>
          </w:p>
          <w:p w14:paraId="4EFCBD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wiersz, stosując odpowiednie tempo i intonację,</w:t>
            </w:r>
          </w:p>
          <w:p w14:paraId="50F74E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w ciekawy sposób </w:t>
            </w:r>
            <w:r w:rsidRPr="00710490">
              <w:rPr>
                <w:rFonts w:cstheme="minorHAnsi"/>
              </w:rPr>
              <w:lastRenderedPageBreak/>
              <w:t>o sytuacji przedstawionej w wierszu, a także o bohaterze wiersza, podmiocie lirycznym i ich uczuciach,</w:t>
            </w:r>
          </w:p>
          <w:p w14:paraId="446584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zachowanie bohatera utworu i wyraża swoją opinię na jego temat,</w:t>
            </w:r>
          </w:p>
          <w:p w14:paraId="05956D4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bohatera z własnymi,</w:t>
            </w:r>
          </w:p>
          <w:p w14:paraId="508E6BC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adresata utworu,</w:t>
            </w:r>
          </w:p>
          <w:p w14:paraId="02C883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14:paraId="616DCFD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jak rozumie przesłanie utworu,</w:t>
            </w:r>
          </w:p>
          <w:p w14:paraId="4CCC231C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wyjaśnia znaczenie przenośne w tekście,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BC1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 xml:space="preserve">uzasadnia własne rozumienie utworu, </w:t>
            </w:r>
          </w:p>
          <w:p w14:paraId="16DD3E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epitetu, porównania, uosobienia, metafory, apostrofy, ożywienia, </w:t>
            </w:r>
            <w:r>
              <w:rPr>
                <w:rFonts w:cstheme="minorHAnsi"/>
              </w:rPr>
              <w:t>po</w:t>
            </w:r>
            <w:r w:rsidRPr="00710490">
              <w:rPr>
                <w:rFonts w:cstheme="minorHAnsi"/>
              </w:rPr>
              <w:t xml:space="preserve">wtórzenia, </w:t>
            </w:r>
          </w:p>
          <w:p w14:paraId="40C689F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sens dosłowny od </w:t>
            </w:r>
            <w:r w:rsidRPr="00710490">
              <w:rPr>
                <w:rFonts w:cstheme="minorHAnsi"/>
              </w:rPr>
              <w:lastRenderedPageBreak/>
              <w:t xml:space="preserve">przenośnego, </w:t>
            </w:r>
          </w:p>
          <w:p w14:paraId="1BA78D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na czym polega rytm utworu,</w:t>
            </w:r>
          </w:p>
          <w:p w14:paraId="05EFB0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informacje ważne od mniej istotnych, </w:t>
            </w:r>
          </w:p>
          <w:p w14:paraId="57632A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elementy rytmizujące wypowiedź – liczbę sylab w wersie, </w:t>
            </w:r>
          </w:p>
          <w:p w14:paraId="1253BF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hymnu i bajki w danym utworze.</w:t>
            </w:r>
          </w:p>
          <w:p w14:paraId="7453805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informacje na temat wiersza w formie, którą sam wybier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, w tym interaktywnej, </w:t>
            </w:r>
          </w:p>
          <w:p w14:paraId="50CCBA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samodzielnie dokonuje analizy i interpretacji utworu,</w:t>
            </w:r>
          </w:p>
          <w:p w14:paraId="59242A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własne przykłady epitetów, porównań, uosobień, metafor, wyrazów dźwiękonaśladowczych, </w:t>
            </w:r>
            <w:proofErr w:type="spellStart"/>
            <w:r w:rsidRPr="00710490">
              <w:rPr>
                <w:rFonts w:cstheme="minorHAnsi"/>
              </w:rPr>
              <w:lastRenderedPageBreak/>
              <w:t>ożywień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B8885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funkcje epitetów, porównań, metafor, wyrazów dźwiękonaśladowczych, uosobień, </w:t>
            </w:r>
            <w:proofErr w:type="spellStart"/>
            <w:r w:rsidRPr="00710490">
              <w:rPr>
                <w:rFonts w:cstheme="minorHAnsi"/>
              </w:rPr>
              <w:t>ożywień</w:t>
            </w:r>
            <w:proofErr w:type="spellEnd"/>
            <w:r w:rsidRPr="00710490">
              <w:rPr>
                <w:rFonts w:cstheme="minorHAnsi"/>
              </w:rPr>
              <w:t>, apostrof, powtórzeń,</w:t>
            </w:r>
          </w:p>
          <w:p w14:paraId="1F6AEE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sens przenośny w utworze, </w:t>
            </w:r>
          </w:p>
          <w:p w14:paraId="645F243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własne propozycje wyrazów rymujących się,</w:t>
            </w:r>
          </w:p>
          <w:p w14:paraId="30FE51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14:paraId="278AE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ED5B33">
              <w:rPr>
                <w:rFonts w:cstheme="minorHAnsi"/>
              </w:rPr>
              <w:t>określając nastrój wiersza,</w:t>
            </w:r>
            <w:r w:rsidRPr="00710490">
              <w:rPr>
                <w:rFonts w:cstheme="minorHAnsi"/>
              </w:rPr>
              <w:t xml:space="preserve"> uzasadnia swoją wypowiedź, odwołując się do elementów utworu,</w:t>
            </w:r>
          </w:p>
          <w:p w14:paraId="17D9722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podmiot liryczny, odwołując się do treści wiersza, </w:t>
            </w:r>
          </w:p>
          <w:p w14:paraId="0BFD41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utworu, odwołując się do treści wiersza, </w:t>
            </w:r>
          </w:p>
          <w:p w14:paraId="0DC8699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podmiot liryczny z adresatem i bohaterem </w:t>
            </w:r>
            <w:r w:rsidRPr="00710490">
              <w:rPr>
                <w:rFonts w:cstheme="minorHAnsi"/>
              </w:rPr>
              <w:lastRenderedPageBreak/>
              <w:t xml:space="preserve">wiersza, </w:t>
            </w:r>
          </w:p>
          <w:p w14:paraId="5C883FA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rozpoznaje hymn i bajkę wśród innych gatunków literackich.</w:t>
            </w:r>
          </w:p>
          <w:p w14:paraId="71FF4D3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73D6460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B5BA9" w:rsidRPr="00710490" w14:paraId="436A0C8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53A0EF55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5A7130C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39A45711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4D6AD1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963C6B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710490" w14:paraId="37DECD5B" w14:textId="77777777" w:rsidTr="00737753">
        <w:trPr>
          <w:trHeight w:val="1073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fragmentu tekstu,</w:t>
            </w:r>
          </w:p>
          <w:p w14:paraId="0CBE16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epicki, </w:t>
            </w:r>
          </w:p>
          <w:p w14:paraId="7370B5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epicki od </w:t>
            </w:r>
            <w:r w:rsidRPr="00710490">
              <w:rPr>
                <w:rFonts w:cstheme="minorHAnsi"/>
              </w:rPr>
              <w:lastRenderedPageBreak/>
              <w:t xml:space="preserve">wiersza, </w:t>
            </w:r>
          </w:p>
          <w:p w14:paraId="45EE4EB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14:paraId="0DD5836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gatunki literackie: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>mit, opowiadanie, powieść,</w:t>
            </w:r>
          </w:p>
          <w:p w14:paraId="63574C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nazywa elementy budowy utworu: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 xml:space="preserve">tytuł, </w:t>
            </w:r>
          </w:p>
          <w:p w14:paraId="27224F0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rozpoznaje, kim jest osoba mówiąca w utworze epickim, </w:t>
            </w:r>
          </w:p>
          <w:p w14:paraId="11FED66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14:paraId="7874558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bohaterów utworu, </w:t>
            </w:r>
          </w:p>
          <w:p w14:paraId="2203198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14:paraId="6BF6398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14:paraId="600933A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14:paraId="5C0F583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rozpoznaje wątek główny w utworze, </w:t>
            </w:r>
          </w:p>
          <w:p w14:paraId="53B852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ustnie o treści utworu, zachowując kolejność wydarzeń,</w:t>
            </w:r>
          </w:p>
          <w:p w14:paraId="14A17E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dialog i monolog.</w:t>
            </w:r>
          </w:p>
          <w:p w14:paraId="1280EF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710490" w:rsidRDefault="008B5BA9" w:rsidP="00D66C9E">
            <w:pPr>
              <w:rPr>
                <w:rFonts w:cstheme="minorHAnsi"/>
                <w:highlight w:val="yellow"/>
              </w:rPr>
            </w:pPr>
            <w:r w:rsidRPr="00710490">
              <w:rPr>
                <w:rFonts w:cstheme="minorHAnsi"/>
              </w:rPr>
              <w:t>– odpowiada na pytania dotyczące fragmentu tekstu,</w:t>
            </w:r>
          </w:p>
          <w:p w14:paraId="2687BE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cechy utworu </w:t>
            </w:r>
            <w:r w:rsidRPr="00710490">
              <w:rPr>
                <w:rFonts w:cstheme="minorHAnsi"/>
              </w:rPr>
              <w:lastRenderedPageBreak/>
              <w:t>epickiego,</w:t>
            </w:r>
          </w:p>
          <w:p w14:paraId="40ABD5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czas i miejsce akcji oraz bohaterów,</w:t>
            </w:r>
          </w:p>
          <w:p w14:paraId="1B26E4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fantastycznych,</w:t>
            </w:r>
          </w:p>
          <w:p w14:paraId="3E20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– wskazuje elementy realistyczne i fantastyczne w przeczytanych utworach,</w:t>
            </w:r>
          </w:p>
          <w:p w14:paraId="02AB97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gatunkowe mitu, opowiadania</w:t>
            </w:r>
            <w:r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</w:rPr>
              <w:t>powieści,</w:t>
            </w:r>
          </w:p>
          <w:p w14:paraId="0BDC7D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wyszukuje w tekście określone informacje,</w:t>
            </w:r>
          </w:p>
          <w:p w14:paraId="24B6106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elementy budowy utworu – tytuł</w:t>
            </w:r>
            <w:r w:rsidRPr="00710490">
              <w:rPr>
                <w:rFonts w:cstheme="minorHAnsi"/>
                <w:sz w:val="24"/>
                <w:szCs w:val="24"/>
              </w:rPr>
              <w:t>,</w:t>
            </w:r>
          </w:p>
          <w:p w14:paraId="779FFE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ustala kolejność wydarzeń w utworze, </w:t>
            </w:r>
          </w:p>
          <w:p w14:paraId="4FE4DD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wyrazy wskazujące narratora,</w:t>
            </w:r>
          </w:p>
          <w:p w14:paraId="1A11EE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</w:t>
            </w:r>
            <w:r>
              <w:rPr>
                <w:rFonts w:cstheme="minorHAnsi"/>
              </w:rPr>
              <w:t>je</w:t>
            </w:r>
            <w:r w:rsidRPr="00710490">
              <w:rPr>
                <w:rFonts w:cstheme="minorHAnsi"/>
              </w:rPr>
              <w:t xml:space="preserve"> rodzaje bohaterów w utworze, </w:t>
            </w:r>
          </w:p>
          <w:p w14:paraId="3CE973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 bohatera utworu, </w:t>
            </w:r>
          </w:p>
          <w:p w14:paraId="6300FDF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niektóre cechy bohaterów, </w:t>
            </w:r>
          </w:p>
          <w:p w14:paraId="381AFD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wyrazy wskazujące na narrację,</w:t>
            </w:r>
          </w:p>
          <w:p w14:paraId="7E88DB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odróżnia fabułę od akcji, </w:t>
            </w:r>
          </w:p>
          <w:p w14:paraId="634D1E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wątki poboczne, </w:t>
            </w:r>
          </w:p>
          <w:p w14:paraId="2094DD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znaczenie dosłowne w utworze, </w:t>
            </w:r>
          </w:p>
          <w:p w14:paraId="09FE1C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7488AB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wartości ważne dla bohaterów w omawianych utworach,</w:t>
            </w:r>
          </w:p>
          <w:p w14:paraId="3A2BCF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ważne informacje w utworze,</w:t>
            </w:r>
          </w:p>
          <w:p w14:paraId="3DB597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>, np. rysunek, drama, spektakl teatralny), który będzie interpretacją utworu,</w:t>
            </w:r>
          </w:p>
          <w:p w14:paraId="7A738F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 i monolog.</w:t>
            </w:r>
          </w:p>
          <w:p w14:paraId="3E5BACA6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14:paraId="5DFB3D2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znajomości całego tekstu,</w:t>
            </w:r>
          </w:p>
          <w:p w14:paraId="00E6A56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czyta głośno, wyraźnie</w:t>
            </w:r>
            <w:r>
              <w:rPr>
                <w:rFonts w:cstheme="minorHAnsi"/>
              </w:rPr>
              <w:t>,</w:t>
            </w:r>
            <w:r w:rsidRPr="00710490">
              <w:rPr>
                <w:rFonts w:cstheme="minorHAnsi"/>
              </w:rPr>
              <w:t xml:space="preserve"> z odpowiednią artykulacją i uwzględnieniem znaków interpunkcyjnych,</w:t>
            </w:r>
          </w:p>
          <w:p w14:paraId="2B637A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czytany utwór jako epikę oraz mit, opowiadanie, powieść,</w:t>
            </w:r>
          </w:p>
          <w:p w14:paraId="2262D2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elementach świata przedstawionego, </w:t>
            </w:r>
          </w:p>
          <w:p w14:paraId="4430F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 w omawianych utworach,</w:t>
            </w:r>
          </w:p>
          <w:p w14:paraId="263BC4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puenta,</w:t>
            </w:r>
          </w:p>
          <w:p w14:paraId="5DE8E8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wybranych wydarzeniach fabuły, </w:t>
            </w:r>
          </w:p>
          <w:p w14:paraId="4B3A78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dialog w utworze,</w:t>
            </w:r>
          </w:p>
          <w:p w14:paraId="1D323BCA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t>– nazywa rodzaj narrator</w:t>
            </w:r>
            <w:r w:rsidRPr="00710490">
              <w:rPr>
                <w:rFonts w:cstheme="minorHAnsi"/>
                <w:color w:val="000000" w:themeColor="text1"/>
              </w:rPr>
              <w:t>a w omawianym utworze,</w:t>
            </w:r>
          </w:p>
          <w:p w14:paraId="2B2C67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bohatera: główny i drugoplanowy,</w:t>
            </w:r>
          </w:p>
          <w:p w14:paraId="618DB5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większość cech bohaterów, </w:t>
            </w:r>
          </w:p>
          <w:p w14:paraId="1469DD0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rodzaj narracji: pierwszoosobowa, </w:t>
            </w:r>
            <w:proofErr w:type="spellStart"/>
            <w:r w:rsidRPr="00710490">
              <w:rPr>
                <w:rFonts w:cstheme="minorHAnsi"/>
              </w:rPr>
              <w:t>trzecioosobowa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3C51E21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omawia wątek główny, </w:t>
            </w:r>
          </w:p>
          <w:p w14:paraId="2C5B3F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zdarzenia składające się na akcję w utworze, </w:t>
            </w:r>
          </w:p>
          <w:p w14:paraId="43ACA0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color w:val="000000" w:themeColor="text1"/>
              </w:rPr>
              <w:t xml:space="preserve">– </w:t>
            </w:r>
            <w:r w:rsidRPr="00710490">
              <w:rPr>
                <w:rFonts w:cstheme="minorHAnsi"/>
              </w:rPr>
              <w:t>określa doświadczenia bohaterów literackich,</w:t>
            </w:r>
          </w:p>
          <w:p w14:paraId="5084EC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własne rozumienie utworu,</w:t>
            </w:r>
          </w:p>
          <w:p w14:paraId="1662E2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ocenia bohaterów literackich i zdarzenia,</w:t>
            </w:r>
          </w:p>
          <w:p w14:paraId="6AA21E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informacje mniej ważne w utworze, </w:t>
            </w:r>
          </w:p>
          <w:p w14:paraId="687C79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fakty i opinie, </w:t>
            </w:r>
          </w:p>
          <w:p w14:paraId="0A425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identyfikujące teksty kultury należące do literatury,</w:t>
            </w:r>
          </w:p>
          <w:p w14:paraId="2D9F24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omawiane teksty na podstawie stworzonego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rysunek, drama, spektakl teatralny,</w:t>
            </w:r>
          </w:p>
          <w:p w14:paraId="4D56A1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dialog od monologu.</w:t>
            </w:r>
          </w:p>
          <w:p w14:paraId="0F79F7A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710490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analizuje elementy świata przedstawionego i wyciąga wnioski z analizy,</w:t>
            </w:r>
          </w:p>
          <w:p w14:paraId="0A00EB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wyjaśnia różnice między elementami realistycznymi a fantastycznymi w przeczytanych utworach,</w:t>
            </w:r>
          </w:p>
          <w:p w14:paraId="60654C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punkt kulminacyjny,</w:t>
            </w:r>
          </w:p>
          <w:p w14:paraId="01B69AD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</w:t>
            </w:r>
            <w:proofErr w:type="spellStart"/>
            <w:r w:rsidRPr="00710490">
              <w:rPr>
                <w:rFonts w:cstheme="minorHAnsi"/>
              </w:rPr>
              <w:t>przyczynowo-skutkowe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55F81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narratora w zależności od jego rodzaju,</w:t>
            </w:r>
          </w:p>
          <w:p w14:paraId="4C0453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bohatera w omawianym utworze,</w:t>
            </w:r>
          </w:p>
          <w:p w14:paraId="5CFD4F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relacje łączące bohaterów utworu, </w:t>
            </w:r>
          </w:p>
          <w:p w14:paraId="7CD42C4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uzasadnia wskazane cechy bohaterów, odwołując się do omawianego utworu,</w:t>
            </w:r>
          </w:p>
          <w:p w14:paraId="72B33D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bohatera głównego od drugoplanowego, </w:t>
            </w:r>
          </w:p>
          <w:p w14:paraId="614F954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analizy fragmentu </w:t>
            </w:r>
            <w:r w:rsidRPr="00710490">
              <w:rPr>
                <w:rFonts w:cstheme="minorHAnsi"/>
              </w:rPr>
              <w:lastRenderedPageBreak/>
              <w:t xml:space="preserve">utworu, aby określić rodzaj narracji, </w:t>
            </w:r>
          </w:p>
          <w:p w14:paraId="451E14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tematykę utworu,</w:t>
            </w:r>
          </w:p>
          <w:p w14:paraId="2E03ED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wątek poboczny,</w:t>
            </w:r>
          </w:p>
          <w:p w14:paraId="67A7F5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zdarzenia fabuły utworu od akcji, </w:t>
            </w:r>
          </w:p>
          <w:p w14:paraId="31892ED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bohaterów literackich z własnymi,</w:t>
            </w:r>
          </w:p>
          <w:p w14:paraId="76D7AA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informacje ważne od mniej istotnych,</w:t>
            </w:r>
          </w:p>
          <w:p w14:paraId="4AB5D9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cechy identyfikujące teksty kultury należące do: literatury, filmu, muzyki, sztuk plastycznych i audiowizualnych,</w:t>
            </w:r>
          </w:p>
          <w:p w14:paraId="3D66096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treść czytanych utworów z własnymi doświadczeniami. </w:t>
            </w:r>
          </w:p>
          <w:p w14:paraId="0E83583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elementy świata przedstawionego </w:t>
            </w:r>
            <w:r w:rsidRPr="00710490">
              <w:rPr>
                <w:rFonts w:cstheme="minorHAnsi"/>
              </w:rPr>
              <w:lastRenderedPageBreak/>
              <w:t>różnych utworów,</w:t>
            </w:r>
          </w:p>
          <w:p w14:paraId="745AB0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prezentuje według własnego pomysłu, w tym z wykorzystaniem narzędzi interaktywnych, jak rozumie wzajemne zależności między wydarzeniami, </w:t>
            </w:r>
          </w:p>
          <w:p w14:paraId="55201D1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narratora w różnych utworach literackich,</w:t>
            </w:r>
          </w:p>
          <w:p w14:paraId="4C0805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porównuje narrację pierwszoosobową z </w:t>
            </w:r>
            <w:proofErr w:type="spellStart"/>
            <w:r w:rsidRPr="00710490">
              <w:rPr>
                <w:rFonts w:cstheme="minorHAnsi"/>
              </w:rPr>
              <w:t>trzecioosobową</w:t>
            </w:r>
            <w:proofErr w:type="spellEnd"/>
            <w:r w:rsidRPr="00710490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przedstawia swoje wnioski,</w:t>
            </w:r>
          </w:p>
          <w:p w14:paraId="4CEB9A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określi problematykę utworu i prezentuje ją w twórczy sposób.</w:t>
            </w:r>
          </w:p>
          <w:p w14:paraId="0598C2B3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072122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 </w:t>
            </w:r>
          </w:p>
          <w:p w14:paraId="4330880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08343B6" w14:textId="77777777" w:rsidR="00737753" w:rsidRDefault="00737753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</w:p>
    <w:p w14:paraId="5AA1833B" w14:textId="42DE2D79" w:rsidR="008B5BA9" w:rsidRPr="00710490" w:rsidRDefault="008B5BA9" w:rsidP="008B5BA9">
      <w:pPr>
        <w:spacing w:after="240"/>
        <w:rPr>
          <w:rFonts w:cstheme="minorHAnsi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0C2D94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07C16D14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4D01FFE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3B3FAA0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89876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0B3E60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710490" w14:paraId="3FF5BC5D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14:paraId="4819C57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E788E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prezentuje elementy przedstawione na obrazie,</w:t>
            </w:r>
          </w:p>
          <w:p w14:paraId="31F1318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14:paraId="0D04C71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14:paraId="0B5714D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5602D7C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sytuację przedstawioną na obrazie,</w:t>
            </w:r>
          </w:p>
          <w:p w14:paraId="461CA39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nazywa emocje, które mogą odczuwać postacie z obrazu,</w:t>
            </w:r>
          </w:p>
          <w:p w14:paraId="53BDB253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14:paraId="2F6EF06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14:paraId="4E092F2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14:paraId="5162CA8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EAC515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pierwszy i drugi plan obrazu,</w:t>
            </w:r>
          </w:p>
          <w:p w14:paraId="03B9D3A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14:paraId="0AF934A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umieszczone na obrazie elementy,</w:t>
            </w:r>
          </w:p>
          <w:p w14:paraId="156526F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1870D1D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określa nastrój obrazu oraz uzasadnia swoją wypowiedź,</w:t>
            </w:r>
          </w:p>
          <w:p w14:paraId="3B2EB91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zdanie na temat sytuacji z obrazu,</w:t>
            </w:r>
          </w:p>
          <w:p w14:paraId="0A8054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14:paraId="7827E0C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dokonuje przekładu </w:t>
            </w:r>
            <w:proofErr w:type="spellStart"/>
            <w:r w:rsidRPr="00710490">
              <w:rPr>
                <w:rFonts w:cstheme="minorHAnsi"/>
                <w:spacing w:val="-4"/>
              </w:rPr>
              <w:t>intersemiotycznego</w:t>
            </w:r>
            <w:proofErr w:type="spellEnd"/>
            <w:r w:rsidRPr="00710490">
              <w:rPr>
                <w:rFonts w:cstheme="minorHAnsi"/>
                <w:spacing w:val="-4"/>
              </w:rPr>
              <w:t>, np. tworzy i opowiada historię, która mogłaby się wydarzyć w miejscu ukazanym na obrazie.</w:t>
            </w:r>
          </w:p>
          <w:p w14:paraId="2CE749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1481E3D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56BCFDEC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B5BA9" w:rsidRPr="00710490" w14:paraId="7B2215C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286FAF28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0BA2AF0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796FBC68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494B3F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66A487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710490" w14:paraId="24546047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rozpoznaje słownictwo związane z teatrem,</w:t>
            </w:r>
          </w:p>
          <w:p w14:paraId="3DBA996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14:paraId="1D1CD02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710490">
              <w:rPr>
                <w:rFonts w:cstheme="minorHAnsi"/>
              </w:rPr>
              <w:t>filmowego i telewizyjnego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>: gra aktorska, muzyka,</w:t>
            </w:r>
          </w:p>
          <w:p w14:paraId="7F18A42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55666DC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710490">
              <w:rPr>
                <w:rFonts w:cstheme="minorHAnsi"/>
              </w:rPr>
              <w:t xml:space="preserve">tekstów kultury przynależnych do: literatury, teatru, filmu, muzyki, </w:t>
            </w:r>
          </w:p>
          <w:p w14:paraId="2D57F3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wyodrębnia elementy składające się na spektakl teatralny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 xml:space="preserve">: reżyseria, rekwizyty, </w:t>
            </w:r>
          </w:p>
          <w:p w14:paraId="22161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telewizyjnego: reżyseria, </w:t>
            </w:r>
          </w:p>
          <w:p w14:paraId="441E17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charakterystyczne cechy przekazów audiowizualnych – filmu,</w:t>
            </w:r>
          </w:p>
          <w:p w14:paraId="517CF8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rozumie, czym jest adaptacja utworu literackiego, np. filmowa, sceniczna, radiowa,</w:t>
            </w:r>
          </w:p>
          <w:p w14:paraId="4252E9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elementy plakatu teatralnego, </w:t>
            </w:r>
          </w:p>
          <w:p w14:paraId="01D6A76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7CD1A6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właściwości tekstów kultury przynależnych do: teatru, filmu, muzyki,</w:t>
            </w:r>
          </w:p>
          <w:p w14:paraId="11F856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 – ujęcie, </w:t>
            </w:r>
          </w:p>
          <w:p w14:paraId="369B67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różnice między tekstem literackim a jego adaptacją,</w:t>
            </w:r>
          </w:p>
          <w:p w14:paraId="68DAE2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zestawia treści tekstów kultury z własnym doświadczeniem, </w:t>
            </w:r>
          </w:p>
          <w:p w14:paraId="3037864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filmu, koncertu, spektaklu,</w:t>
            </w:r>
          </w:p>
          <w:p w14:paraId="5D274A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świadomie i z uwagą odbiera filmy, koncerty, spektakle, </w:t>
            </w:r>
            <w:r w:rsidRPr="00710490">
              <w:rPr>
                <w:rFonts w:cstheme="minorHAnsi"/>
              </w:rPr>
              <w:lastRenderedPageBreak/>
              <w:t>zwłaszcza adresowane do dzieci i młodzieży.</w:t>
            </w:r>
          </w:p>
          <w:p w14:paraId="476D81B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2C8FFA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w ciekawy sposób opowiada o wydarzeniach, </w:t>
            </w:r>
          </w:p>
          <w:p w14:paraId="2A7B15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cechy bohaterów,</w:t>
            </w:r>
          </w:p>
          <w:p w14:paraId="4EF30B0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bohaterów,</w:t>
            </w:r>
          </w:p>
          <w:p w14:paraId="5CFC2B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wyraża swoją opinię o bohaterach i ich zachowaniu,</w:t>
            </w:r>
          </w:p>
          <w:p w14:paraId="5116BFB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morał płynący z przedstawienia,</w:t>
            </w:r>
          </w:p>
          <w:p w14:paraId="70C5513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zasady kulturalnego zachowania się w teatrze,</w:t>
            </w:r>
          </w:p>
          <w:p w14:paraId="29BF98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planuje grę aktorską i projektuje dekoracje, kostiumy i rekwizyty do przedstawienia.</w:t>
            </w:r>
          </w:p>
          <w:p w14:paraId="365CEB7E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25C3027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E3C2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planuje scenografię, rekwizyty, kostiumy, ruch sceniczny,</w:t>
            </w:r>
          </w:p>
          <w:p w14:paraId="253187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przygotowuje inscenizację przedstawienia,</w:t>
            </w:r>
          </w:p>
          <w:p w14:paraId="78234F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o swoich wrażeniach z ostatnio obejrzanego przedstawienia teatralnego,</w:t>
            </w:r>
          </w:p>
          <w:p w14:paraId="7D9CBC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sposoby wykorzystania różnych przedmiotów codziennego użytku w teatrze,</w:t>
            </w:r>
          </w:p>
          <w:p w14:paraId="00F77FD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przygotowuje plakat teatralny do szkolnego przedstawienia dowolnego mitu.</w:t>
            </w:r>
          </w:p>
          <w:p w14:paraId="31F04E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6AF1CE2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597DCFA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4A93D4B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68D752A3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78A1C12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7863A4BE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II.1. Gramatyka języka polskiego</w:t>
      </w:r>
    </w:p>
    <w:p w14:paraId="21B414CC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4F0723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3F8CCC75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C04885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1798E604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C66BFC6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82838C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82BEA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6216D">
              <w:rPr>
                <w:rFonts w:cstheme="minorHAnsi"/>
                <w:b/>
                <w:bCs/>
                <w:caps/>
              </w:rPr>
              <w:t>FONETYKA</w:t>
            </w:r>
            <w:r>
              <w:rPr>
                <w:rFonts w:cstheme="minorHAnsi"/>
                <w:b/>
                <w:bCs/>
                <w:caps/>
              </w:rPr>
              <w:t>, SŁOWOTWÓRSTWO</w:t>
            </w:r>
          </w:p>
        </w:tc>
      </w:tr>
      <w:tr w:rsidR="008B5BA9" w:rsidRPr="00710490" w14:paraId="720A7441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sylabę,</w:t>
            </w:r>
          </w:p>
          <w:p w14:paraId="50146D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</w:t>
            </w:r>
            <w:r w:rsidRPr="00710490">
              <w:rPr>
                <w:rFonts w:cstheme="minorHAnsi"/>
                <w:i/>
                <w:iCs/>
              </w:rPr>
              <w:t xml:space="preserve"> i</w:t>
            </w:r>
            <w:r w:rsidRPr="00710490">
              <w:rPr>
                <w:rFonts w:cstheme="minorHAnsi"/>
              </w:rPr>
              <w:t xml:space="preserve"> w wyrazie może pełnić różne funkcje,</w:t>
            </w:r>
          </w:p>
          <w:p w14:paraId="3ACB1A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DC01EC">
              <w:rPr>
                <w:rFonts w:cstheme="minorHAnsi"/>
              </w:rPr>
              <w:t>zna pojęcie głoski nosowej,</w:t>
            </w:r>
            <w:r w:rsidRPr="00710490">
              <w:rPr>
                <w:rFonts w:cstheme="minorHAnsi"/>
              </w:rPr>
              <w:t xml:space="preserve"> </w:t>
            </w:r>
          </w:p>
          <w:p w14:paraId="1CC98F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</w:t>
            </w:r>
            <w:r w:rsidRPr="00DC01EC">
              <w:rPr>
                <w:rFonts w:cstheme="minorHAnsi"/>
              </w:rPr>
              <w:t>frazeologizmu</w:t>
            </w:r>
            <w:r w:rsidRPr="00710490">
              <w:rPr>
                <w:rFonts w:cstheme="minorHAnsi"/>
              </w:rPr>
              <w:t>,</w:t>
            </w:r>
          </w:p>
          <w:p w14:paraId="7B8EE7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frazeologizmy omawiane na lekcji,</w:t>
            </w:r>
          </w:p>
          <w:p w14:paraId="345A33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synonim i antonim,</w:t>
            </w:r>
          </w:p>
          <w:p w14:paraId="037C98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słownik synonimów,</w:t>
            </w:r>
          </w:p>
          <w:p w14:paraId="5DE823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oficjalna i nieoficjalna odmiana polszczyzny.</w:t>
            </w:r>
          </w:p>
          <w:p w14:paraId="2DB3A8E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C2CF3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 na sylaby, </w:t>
            </w:r>
          </w:p>
          <w:p w14:paraId="238D2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samogłoska,</w:t>
            </w:r>
          </w:p>
          <w:p w14:paraId="784CA8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funkcję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2FE2D9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związek frazeologiczny,</w:t>
            </w:r>
          </w:p>
          <w:p w14:paraId="2CAF05E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frazeologiczne w wypowiedziach,</w:t>
            </w:r>
          </w:p>
          <w:p w14:paraId="5182F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2906F6E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 korzystać ze słownika synonimów,</w:t>
            </w:r>
          </w:p>
          <w:p w14:paraId="0B3B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odróżnia oficjalną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nieoficjalną odmianę polszczyzny.</w:t>
            </w:r>
          </w:p>
          <w:p w14:paraId="14374C3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287346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704274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wyrazy na sylaby, </w:t>
            </w:r>
          </w:p>
          <w:p w14:paraId="407C1676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 xml:space="preserve">– określa rolę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73767D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co to jest związek frazeologiczny,</w:t>
            </w:r>
          </w:p>
          <w:p w14:paraId="23AAAF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związki frazeologiczne są obecne w życiu codziennym,</w:t>
            </w:r>
          </w:p>
          <w:p w14:paraId="662E00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związków frazeologicznych, </w:t>
            </w:r>
          </w:p>
          <w:p w14:paraId="0DC7EA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synonimów i antonimów, </w:t>
            </w:r>
          </w:p>
          <w:p w14:paraId="498C400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zasady korzystania ze słownika synonimów,</w:t>
            </w:r>
          </w:p>
          <w:p w14:paraId="2480C2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tworzy teksty z wykorzystaniem oficjalnej i nieoficjalnej</w:t>
            </w:r>
            <w:r>
              <w:rPr>
                <w:rFonts w:cstheme="minorHAnsi"/>
              </w:rPr>
              <w:t xml:space="preserve"> odmiany</w:t>
            </w:r>
            <w:r w:rsidRPr="00710490">
              <w:rPr>
                <w:rFonts w:cstheme="minorHAnsi"/>
              </w:rPr>
              <w:t xml:space="preserve"> polszczyzny,</w:t>
            </w:r>
          </w:p>
          <w:p w14:paraId="7AC3DAE3" w14:textId="77777777" w:rsidR="008B5BA9" w:rsidRPr="00710490" w:rsidRDefault="008B5BA9" w:rsidP="00D66C9E">
            <w:pPr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 xml:space="preserve">– rozpoznaje różne odmiany polszczyzny. </w:t>
            </w:r>
          </w:p>
          <w:p w14:paraId="46B124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5BF6F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 xml:space="preserve"> w wyrazie,</w:t>
            </w:r>
          </w:p>
          <w:p w14:paraId="0C3078A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14:paraId="0D60E3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są synonimy i antonimy,</w:t>
            </w:r>
          </w:p>
          <w:p w14:paraId="58F9F0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077ED7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korzysta w praktyce ze </w:t>
            </w:r>
            <w:r w:rsidRPr="00710490">
              <w:rPr>
                <w:rFonts w:cstheme="minorHAnsi"/>
              </w:rPr>
              <w:lastRenderedPageBreak/>
              <w:t>słownika synonimów,</w:t>
            </w:r>
          </w:p>
          <w:p w14:paraId="283009B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stylu dostosowanego do sytuacji komunikacyjnej.</w:t>
            </w:r>
          </w:p>
          <w:p w14:paraId="55F20D1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41ED3A7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5A1A3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A841B5">
              <w:rPr>
                <w:rFonts w:cstheme="minorHAnsi"/>
              </w:rPr>
              <w:t xml:space="preserve">wskazuje różne funkcje głoski </w:t>
            </w:r>
            <w:r w:rsidRPr="00A841B5">
              <w:rPr>
                <w:rFonts w:cstheme="minorHAnsi"/>
                <w:i/>
                <w:iCs/>
              </w:rPr>
              <w:t>i</w:t>
            </w:r>
            <w:r w:rsidRPr="00A841B5">
              <w:rPr>
                <w:rFonts w:cstheme="minorHAnsi"/>
              </w:rPr>
              <w:t>,</w:t>
            </w:r>
          </w:p>
          <w:p w14:paraId="27E2D1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wypowiedziach związki frazeologiczne,</w:t>
            </w:r>
          </w:p>
          <w:p w14:paraId="439A4E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synonimów i antonimów w celowy sposób,</w:t>
            </w:r>
          </w:p>
          <w:p w14:paraId="11CCD7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dostosowuje sposób wypowiadania się do zamierzonego celu wypowiedzi. </w:t>
            </w:r>
          </w:p>
          <w:p w14:paraId="7A854CD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66E173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14:paraId="1E7B9617" w14:textId="178C73EE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78AF91D8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2EEE88F5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6CBF0F0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5CC5B4D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110C41E1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D1C6FE4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710490" w14:paraId="172C1F41" w14:textId="77777777" w:rsidTr="00737753">
        <w:trPr>
          <w:trHeight w:val="1074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części mowy: rzeczownik, czasownik, przymiotnik, liczebnik, przysłówek, przyimek,</w:t>
            </w:r>
            <w:r>
              <w:rPr>
                <w:rFonts w:cstheme="minorHAnsi"/>
              </w:rPr>
              <w:t xml:space="preserve"> zaimek,</w:t>
            </w:r>
          </w:p>
          <w:p w14:paraId="53382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pojęcia: odmienne i </w:t>
            </w:r>
            <w:r w:rsidRPr="00710490">
              <w:rPr>
                <w:rFonts w:cstheme="minorHAnsi"/>
              </w:rPr>
              <w:lastRenderedPageBreak/>
              <w:t xml:space="preserve">nieodmienne części mowy, </w:t>
            </w:r>
          </w:p>
          <w:p w14:paraId="2C839E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pytania odmiennych części mowy,</w:t>
            </w:r>
          </w:p>
          <w:p w14:paraId="506DA2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osobowe formy czasownika, </w:t>
            </w:r>
          </w:p>
          <w:p w14:paraId="18F88EE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bezokolicznik od odmiennych form czasownika,</w:t>
            </w:r>
          </w:p>
          <w:p w14:paraId="7A2B32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osobę i liczbę czasownika, </w:t>
            </w:r>
          </w:p>
          <w:p w14:paraId="664BEC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liczbę i rodzaj rzeczownika,</w:t>
            </w:r>
            <w:r w:rsidRPr="00710490">
              <w:rPr>
                <w:rFonts w:cstheme="minorHAnsi"/>
                <w:b/>
                <w:bCs/>
              </w:rPr>
              <w:t xml:space="preserve"> </w:t>
            </w:r>
          </w:p>
          <w:p w14:paraId="09ABBA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b/>
                <w:bCs/>
              </w:rPr>
              <w:t xml:space="preserve">– </w:t>
            </w:r>
            <w:r w:rsidRPr="00710490">
              <w:rPr>
                <w:rFonts w:cstheme="minorHAnsi"/>
              </w:rPr>
              <w:t>wie, że rzeczownik odmienia się przez przypadki,</w:t>
            </w:r>
          </w:p>
          <w:p w14:paraId="1C2E77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przymiotniki i przysłówki się stopniują, </w:t>
            </w:r>
          </w:p>
          <w:p w14:paraId="3D9B0C76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861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rozpoznaje w zdaniu części mowy: rzeczownik, czasownik, przymiotnik, liczebnik, przysłówek, przyimek, </w:t>
            </w:r>
            <w:r>
              <w:rPr>
                <w:rFonts w:cstheme="minorHAnsi"/>
              </w:rPr>
              <w:t>zaimek,</w:t>
            </w:r>
          </w:p>
          <w:p w14:paraId="37C2C3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wymienia odmienne i nieodmienne części mowy, </w:t>
            </w:r>
          </w:p>
          <w:p w14:paraId="45D0D4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nieosobowe formy czasownika: formy zakończone na -</w:t>
            </w:r>
            <w:r w:rsidRPr="00710490">
              <w:rPr>
                <w:rFonts w:cstheme="minorHAnsi"/>
                <w:i/>
                <w:iCs/>
              </w:rPr>
              <w:t>no</w:t>
            </w:r>
            <w:r w:rsidRPr="00710490">
              <w:rPr>
                <w:rFonts w:cstheme="minorHAnsi"/>
              </w:rPr>
              <w:t xml:space="preserve"> , -</w:t>
            </w:r>
            <w:r w:rsidRPr="00710490">
              <w:rPr>
                <w:rFonts w:cstheme="minorHAnsi"/>
                <w:i/>
                <w:iCs/>
              </w:rPr>
              <w:t>to</w:t>
            </w:r>
            <w:r w:rsidRPr="00710490">
              <w:rPr>
                <w:rFonts w:cstheme="minorHAnsi"/>
              </w:rPr>
              <w:t xml:space="preserve">, bezokoliczniki oraz konstrukcje z </w:t>
            </w:r>
            <w:r w:rsidRPr="00710490">
              <w:rPr>
                <w:rFonts w:cstheme="minorHAnsi"/>
                <w:i/>
                <w:iCs/>
              </w:rPr>
              <w:t>się</w:t>
            </w:r>
            <w:r w:rsidRPr="00710490">
              <w:rPr>
                <w:rFonts w:cstheme="minorHAnsi"/>
              </w:rPr>
              <w:t xml:space="preserve">, </w:t>
            </w:r>
          </w:p>
          <w:p w14:paraId="7774A4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przypadki i ich pytania, </w:t>
            </w:r>
          </w:p>
          <w:p w14:paraId="50DFCA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odmienia rzeczownik przez przypadki i liczby, </w:t>
            </w:r>
          </w:p>
          <w:p w14:paraId="345A69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czas i tryb czasownika, </w:t>
            </w:r>
          </w:p>
          <w:p w14:paraId="0B8D08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wyrażenie przyimkowe, </w:t>
            </w:r>
          </w:p>
          <w:p w14:paraId="3C954D4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jest nieodmienną częścią mowy,</w:t>
            </w:r>
          </w:p>
          <w:p w14:paraId="46C3222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łączy się z rzeczownikiem,</w:t>
            </w:r>
          </w:p>
          <w:p w14:paraId="4701AE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stopnie przymiotnika i przysłówka, </w:t>
            </w:r>
          </w:p>
          <w:p w14:paraId="26901B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380A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części mowy odmienne od nieodmiennych,</w:t>
            </w:r>
          </w:p>
          <w:p w14:paraId="4CFAFD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formy przypadków wyrazów, </w:t>
            </w:r>
          </w:p>
          <w:p w14:paraId="53E86B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rodzaj czasownika,</w:t>
            </w:r>
          </w:p>
          <w:p w14:paraId="1660DFE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poprawne formy rzeczownika, czasownika, przymiotnika,</w:t>
            </w:r>
          </w:p>
          <w:p w14:paraId="1D7A10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odmienia czasownik przez osoby, liczby, rodzaje, czasy, tryby,</w:t>
            </w:r>
          </w:p>
          <w:p w14:paraId="6EE3AD0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tryby czasownika, </w:t>
            </w:r>
          </w:p>
          <w:p w14:paraId="2F7147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przykłady wyrażeń przyimkowych,</w:t>
            </w:r>
          </w:p>
          <w:p w14:paraId="27DC32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formy nieosobowe czasownika w formy osobowe, </w:t>
            </w:r>
          </w:p>
          <w:p w14:paraId="4593E1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regularne przymiotników i przysłówków, </w:t>
            </w:r>
          </w:p>
          <w:p w14:paraId="5532EE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rodzaje liczebników. </w:t>
            </w:r>
          </w:p>
          <w:p w14:paraId="1DFF9AFE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260A5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przypadek rzeczownika w zdaniu,</w:t>
            </w:r>
          </w:p>
          <w:p w14:paraId="40AECD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poprawne formy liczebnika, </w:t>
            </w:r>
          </w:p>
          <w:p w14:paraId="0D0D98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poszczególne części mowy,</w:t>
            </w:r>
          </w:p>
          <w:p w14:paraId="5D9BE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spójniki,</w:t>
            </w:r>
          </w:p>
          <w:p w14:paraId="0D6CB3E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czasowniki w formach osobowych na </w:t>
            </w:r>
            <w:r>
              <w:rPr>
                <w:rFonts w:cstheme="minorHAnsi"/>
              </w:rPr>
              <w:t xml:space="preserve">czasowniki w formach </w:t>
            </w:r>
            <w:r w:rsidRPr="00710490">
              <w:rPr>
                <w:rFonts w:cstheme="minorHAnsi"/>
              </w:rPr>
              <w:t>nieosobow</w:t>
            </w:r>
            <w:r>
              <w:rPr>
                <w:rFonts w:cstheme="minorHAnsi"/>
              </w:rPr>
              <w:t>ych</w:t>
            </w:r>
            <w:r w:rsidRPr="00710490">
              <w:rPr>
                <w:rFonts w:cstheme="minorHAnsi"/>
              </w:rPr>
              <w:t>,</w:t>
            </w:r>
          </w:p>
          <w:p w14:paraId="1E3E59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zdania z jednego trybu </w:t>
            </w:r>
            <w:r>
              <w:rPr>
                <w:rFonts w:cstheme="minorHAnsi"/>
              </w:rPr>
              <w:t>w inny</w:t>
            </w:r>
            <w:r w:rsidRPr="00710490">
              <w:rPr>
                <w:rFonts w:cstheme="minorHAnsi"/>
              </w:rPr>
              <w:t xml:space="preserve">, </w:t>
            </w:r>
          </w:p>
          <w:p w14:paraId="58FD0A6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stopniowanie nieregularne przymiotników i przysłówków,</w:t>
            </w:r>
          </w:p>
          <w:p w14:paraId="7E85B98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rodzaje liczebników.</w:t>
            </w:r>
          </w:p>
          <w:p w14:paraId="6B2B909D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1DA4C2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funkcję części mowy w tekście, </w:t>
            </w:r>
          </w:p>
          <w:p w14:paraId="54B546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bezbłędnie przyimki proste i złożone oraz </w:t>
            </w:r>
            <w:r w:rsidRPr="00710490">
              <w:rPr>
                <w:rFonts w:cstheme="minorHAnsi"/>
              </w:rPr>
              <w:lastRenderedPageBreak/>
              <w:t>wyrażenia przyimkowe,</w:t>
            </w:r>
          </w:p>
          <w:p w14:paraId="495280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stopniuje bezbłędnie przysłówki i przymiotniki w sposób regularny i nieregularny,</w:t>
            </w:r>
          </w:p>
          <w:p w14:paraId="21F7F1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różne rodzaje liczebników.  </w:t>
            </w:r>
          </w:p>
          <w:p w14:paraId="3FFAE4E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2BE68F24" w14:textId="67D5F5DF" w:rsidR="008B5BA9" w:rsidRPr="00BF5CF4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B95512F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6848B4D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06057CE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5C8DDDEE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7DBE67E5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5D3CC57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710490" w14:paraId="5DA9C8D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zdanie od równoważnika zdania, </w:t>
            </w:r>
          </w:p>
          <w:p w14:paraId="0AAC68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w zdaniu jest podmiot, orzeczenie, przydawka, dopełnienie i okolicznik</w:t>
            </w:r>
            <w:r>
              <w:rPr>
                <w:rFonts w:cstheme="minorHAnsi"/>
              </w:rPr>
              <w:t>,</w:t>
            </w:r>
          </w:p>
          <w:p w14:paraId="133DAA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pytania podmiotu i orzeczenia, </w:t>
            </w:r>
          </w:p>
          <w:p w14:paraId="3FBF56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nierozwinięte i rozwinięte,</w:t>
            </w:r>
          </w:p>
          <w:p w14:paraId="2A65B2C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9D38A0">
              <w:rPr>
                <w:rFonts w:cstheme="minorHAnsi"/>
              </w:rPr>
              <w:t>zna pojęcie zdania złożonego.</w:t>
            </w:r>
          </w:p>
          <w:p w14:paraId="1A8967EC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0E0B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wie, czym się różni zdanie od równoważnik zdania,</w:t>
            </w:r>
          </w:p>
          <w:p w14:paraId="07683F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grupa podmiotu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grupa orzeczenia, </w:t>
            </w:r>
          </w:p>
          <w:p w14:paraId="454C5CC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dostrzega związki między wyrazami w zdaniu,</w:t>
            </w:r>
          </w:p>
          <w:p w14:paraId="1D8FA6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 zdaniu podmiot, orzeczenie, przydawkę,</w:t>
            </w:r>
          </w:p>
          <w:p w14:paraId="2AF7C5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pytania przydawki, dopełnienia i okolicznika, </w:t>
            </w:r>
          </w:p>
          <w:p w14:paraId="7E71F1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główne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poboczne, </w:t>
            </w:r>
          </w:p>
          <w:p w14:paraId="743FA11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nierozwinięte od rozwiniętego,</w:t>
            </w:r>
          </w:p>
          <w:p w14:paraId="481324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od zdania złożonego.</w:t>
            </w:r>
          </w:p>
          <w:p w14:paraId="216C31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030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i równoważnik zdania,</w:t>
            </w:r>
          </w:p>
          <w:p w14:paraId="7801D9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 zdaniu dopełnienie i okolicznik,</w:t>
            </w:r>
          </w:p>
          <w:p w14:paraId="7A08537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zgody, </w:t>
            </w:r>
          </w:p>
          <w:p w14:paraId="2C767D5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rozwinięte i nierozwinięte,</w:t>
            </w:r>
          </w:p>
          <w:p w14:paraId="58B3DB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pojęcie szyku wyrazów,</w:t>
            </w:r>
          </w:p>
          <w:p w14:paraId="06F50C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 zdania składowe w zdaniu złożonym.</w:t>
            </w:r>
          </w:p>
          <w:p w14:paraId="01E6F3C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C7CC1D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color w:val="111111"/>
                <w:lang w:eastAsia="pl-PL"/>
              </w:rPr>
              <w:t>tworzy</w:t>
            </w:r>
            <w:r w:rsidRPr="00710490">
              <w:rPr>
                <w:rFonts w:cstheme="minorHAnsi"/>
              </w:rPr>
              <w:t xml:space="preserve"> zdanie i równoważnik zdania, </w:t>
            </w:r>
          </w:p>
          <w:p w14:paraId="2924330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zdanie </w:t>
            </w:r>
            <w:r>
              <w:rPr>
                <w:rFonts w:cstheme="minorHAnsi"/>
              </w:rPr>
              <w:t>w</w:t>
            </w:r>
            <w:r w:rsidRPr="00710490">
              <w:rPr>
                <w:rFonts w:cstheme="minorHAnsi"/>
              </w:rPr>
              <w:t xml:space="preserve"> równoważnik zdania i odwrotnie, </w:t>
            </w:r>
          </w:p>
          <w:p w14:paraId="6CC6BE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grupę podmiotu i grupę orzeczenia,</w:t>
            </w:r>
          </w:p>
          <w:p w14:paraId="69D4EC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części zdania i poprawnie je nazywa, </w:t>
            </w:r>
          </w:p>
          <w:p w14:paraId="2889799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przydawkę od dopełnienia i okolicznika, </w:t>
            </w:r>
          </w:p>
          <w:p w14:paraId="3D09E1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rządu i przynależności, </w:t>
            </w:r>
          </w:p>
          <w:p w14:paraId="3F1C06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sporządza wykres zdania pojedynczego, </w:t>
            </w:r>
          </w:p>
          <w:p w14:paraId="313D95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zdania pojedyncze rozwinięte i nierozwinięte w różnych formach wypowiedzi, </w:t>
            </w:r>
          </w:p>
          <w:p w14:paraId="228FD9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zasadę kolejności wyrazów w zdaniu </w:t>
            </w:r>
            <w:r w:rsidRPr="00710490">
              <w:rPr>
                <w:rFonts w:cstheme="minorHAnsi"/>
              </w:rPr>
              <w:lastRenderedPageBreak/>
              <w:t>pojedynczym,</w:t>
            </w:r>
          </w:p>
          <w:p w14:paraId="038D5AAB" w14:textId="77777777" w:rsidR="008B5BA9" w:rsidRPr="00710490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7439EB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poprawnie stosuje zdanie i równoważnik zdania w swoich wypowiedziach,</w:t>
            </w:r>
          </w:p>
          <w:p w14:paraId="6D0B34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funkcje składniowe części zdania, </w:t>
            </w:r>
          </w:p>
          <w:p w14:paraId="61FB77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związki wyrazowe w zdaniach,</w:t>
            </w:r>
          </w:p>
          <w:p w14:paraId="071A50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poprawnie rozbioru logicznego zdania, </w:t>
            </w:r>
          </w:p>
          <w:p w14:paraId="177ED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poprawny szyk zdania, </w:t>
            </w:r>
          </w:p>
          <w:p w14:paraId="7937B4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różne rodzaje zdań,</w:t>
            </w:r>
          </w:p>
          <w:p w14:paraId="6908D7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poprawnie w swoich wypowiedziach zdania pojedyncze i złożone,</w:t>
            </w:r>
          </w:p>
          <w:p w14:paraId="132EF5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przekształca zdania złożone w pojedyncze i odwrotnie.</w:t>
            </w:r>
          </w:p>
          <w:p w14:paraId="0B873931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5589E6B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F362C1B" w14:textId="77777777" w:rsidR="008B5BA9" w:rsidRPr="00F54634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05C110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69D4782A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182E61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172537D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A509D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3432F1BE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710490" w14:paraId="7485B1C0" w14:textId="77777777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często używane,</w:t>
            </w:r>
          </w:p>
          <w:p w14:paraId="01FE36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rozpoczyna wypowiedzenie wielką literą,</w:t>
            </w:r>
          </w:p>
          <w:p w14:paraId="1076B9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znaki interpunkcyjne: kropkę, </w:t>
            </w:r>
            <w:r w:rsidRPr="00710490">
              <w:rPr>
                <w:rFonts w:cstheme="minorHAnsi"/>
              </w:rPr>
              <w:lastRenderedPageBreak/>
              <w:t xml:space="preserve">przecinek, znak zapytania, wykrzyknik, </w:t>
            </w:r>
          </w:p>
          <w:p w14:paraId="35AD1D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kropkę na końcu zdania.</w:t>
            </w:r>
          </w:p>
          <w:p w14:paraId="4D573488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4DE2ED3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wyrazów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i pisowni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15B45B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wyrazy, </w:t>
            </w:r>
            <w:r w:rsidRPr="00710490">
              <w:rPr>
                <w:rFonts w:cstheme="minorHAnsi"/>
              </w:rPr>
              <w:lastRenderedPageBreak/>
              <w:t>których pisownię wcześniej wyćwiczy</w:t>
            </w:r>
            <w:r>
              <w:rPr>
                <w:rFonts w:cstheme="minorHAnsi"/>
              </w:rPr>
              <w:t>ł</w:t>
            </w:r>
            <w:r w:rsidRPr="00710490">
              <w:rPr>
                <w:rFonts w:cstheme="minorHAnsi"/>
              </w:rPr>
              <w:t xml:space="preserve">, </w:t>
            </w:r>
          </w:p>
          <w:p w14:paraId="4331F5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cudzysłów w tytułach, </w:t>
            </w:r>
          </w:p>
          <w:p w14:paraId="3D5148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wykrzyknika,</w:t>
            </w:r>
          </w:p>
          <w:p w14:paraId="72606295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0F28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wielkiej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małej litery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rzeczownikami, przymiotnikami i przysłówkami </w:t>
            </w:r>
            <w:r w:rsidRPr="00710490">
              <w:rPr>
                <w:rFonts w:cstheme="minorHAnsi"/>
              </w:rPr>
              <w:lastRenderedPageBreak/>
              <w:t>oraz partykuły -</w:t>
            </w:r>
            <w:r w:rsidRPr="00710490">
              <w:rPr>
                <w:rFonts w:cstheme="minorHAnsi"/>
                <w:i/>
                <w:iCs/>
              </w:rPr>
              <w:t>by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osobowymi formami czasowników, </w:t>
            </w:r>
          </w:p>
          <w:p w14:paraId="65A3880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zasady pisowni wyrazów z 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4DA6A8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oddziela przecinkiem zdania składowe w zdaniu złożonym,</w:t>
            </w:r>
          </w:p>
          <w:p w14:paraId="0D905C37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6CDAF6A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zna zasady pisowni w zakresie pozostałych zasad ortograficznych, w tym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</w:t>
            </w:r>
            <w:r w:rsidRPr="00710490">
              <w:rPr>
                <w:rFonts w:cstheme="minorHAnsi"/>
              </w:rPr>
              <w:lastRenderedPageBreak/>
              <w:t>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przymiotnikami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przysłówkami w stopniu najwyższym oraz -</w:t>
            </w:r>
            <w:proofErr w:type="spellStart"/>
            <w:r w:rsidRPr="00710490">
              <w:rPr>
                <w:rFonts w:cstheme="minorHAnsi"/>
                <w:i/>
              </w:rPr>
              <w:t>ji</w:t>
            </w:r>
            <w:proofErr w:type="spellEnd"/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</w:t>
            </w:r>
            <w:r w:rsidRPr="00710490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zakończeniach rzeczowników,</w:t>
            </w:r>
          </w:p>
          <w:p w14:paraId="27346E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w zakresie wprowadzonych zasad ortograficznych,</w:t>
            </w:r>
          </w:p>
          <w:p w14:paraId="2174BA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623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wyjątki w pisowni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po spółgłoskach,</w:t>
            </w:r>
          </w:p>
          <w:p w14:paraId="6DC27A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58DC2F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20C92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cudzysłów w celu oznaczenia czyichś słów,</w:t>
            </w:r>
          </w:p>
          <w:p w14:paraId="076958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dwukropka przed wyliczeniem,</w:t>
            </w:r>
          </w:p>
          <w:p w14:paraId="6F7355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4CD765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 trudnością ortograficzną,</w:t>
            </w:r>
          </w:p>
          <w:p w14:paraId="794093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dwukropek i myślnik w dialogu,</w:t>
            </w:r>
          </w:p>
          <w:p w14:paraId="3D69AD2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korzysta samodzielnie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sprawnie ze słownika ortograficznego,</w:t>
            </w:r>
          </w:p>
          <w:p w14:paraId="1A240FFA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710490" w:rsidRDefault="008B5BA9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8A915C5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4A8E338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4E93FD1D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Podstawie programowej dla II etapu edukacyjnego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CEAE634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25F92E35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204753C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665A6D9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710490" w14:paraId="1C0E673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notatkę wśród innych form wypowiedzi, </w:t>
            </w:r>
          </w:p>
          <w:p w14:paraId="416E01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dialog, </w:t>
            </w:r>
          </w:p>
          <w:p w14:paraId="343114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dostrzega interpunkcję w zapisie dialogu, </w:t>
            </w:r>
          </w:p>
          <w:p w14:paraId="59F653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zawiera opis postaci, miejsca, krajobrazu i obrazu, </w:t>
            </w:r>
          </w:p>
          <w:p w14:paraId="59F807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tworzenia opisu postaci, miejsca, </w:t>
            </w:r>
          </w:p>
          <w:p w14:paraId="1B54EFC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akapitu, </w:t>
            </w:r>
          </w:p>
          <w:p w14:paraId="247EA518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>– zna pojęcie argumentu,</w:t>
            </w:r>
            <w:r w:rsidRPr="00710490">
              <w:rPr>
                <w:rFonts w:cstheme="minorHAnsi"/>
                <w:i/>
                <w:iCs/>
              </w:rPr>
              <w:t xml:space="preserve"> </w:t>
            </w:r>
          </w:p>
          <w:p w14:paraId="299045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plan wydarzeń, </w:t>
            </w:r>
          </w:p>
          <w:p w14:paraId="1EC1CA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czym się różni plan ramowy od planu szczegółowego,</w:t>
            </w:r>
          </w:p>
          <w:p w14:paraId="0B8B99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jaką formą wypowiedzi są życzenia,</w:t>
            </w:r>
          </w:p>
          <w:p w14:paraId="0581A3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napisania życzeń, </w:t>
            </w:r>
          </w:p>
          <w:p w14:paraId="597115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wygląda zaproszenie i ogłoszenie, </w:t>
            </w:r>
          </w:p>
          <w:p w14:paraId="625BD1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elementy kompozycyjne zaproszenia i ogłoszenia,</w:t>
            </w:r>
          </w:p>
          <w:p w14:paraId="777172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kim są nadawca i adresat, </w:t>
            </w:r>
          </w:p>
          <w:p w14:paraId="795348E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zwroty do adresata,</w:t>
            </w:r>
          </w:p>
          <w:p w14:paraId="0B20D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>np. e-mail, SMS.</w:t>
            </w:r>
          </w:p>
          <w:p w14:paraId="05B629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zna cechy notatki,</w:t>
            </w:r>
          </w:p>
          <w:p w14:paraId="0A7C5B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dialog,</w:t>
            </w:r>
          </w:p>
          <w:p w14:paraId="5FC0C3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zasady zapisywania dialogu, </w:t>
            </w:r>
          </w:p>
          <w:p w14:paraId="010B71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gromadzi słownictwo do </w:t>
            </w:r>
          </w:p>
          <w:p w14:paraId="2F102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opisu postaci, miejsca, obrazu, </w:t>
            </w:r>
          </w:p>
          <w:p w14:paraId="1A7021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opisu postaci, miejsca, krajobrazu, obrazu, </w:t>
            </w:r>
          </w:p>
          <w:p w14:paraId="5AC874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akapit, </w:t>
            </w:r>
          </w:p>
          <w:p w14:paraId="5730E0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argument, </w:t>
            </w:r>
          </w:p>
          <w:p w14:paraId="0933F4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jest zbudowany argument, </w:t>
            </w:r>
          </w:p>
          <w:p w14:paraId="2930C04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tworzyć plan wydarzeń, </w:t>
            </w:r>
          </w:p>
          <w:p w14:paraId="4E4D89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plan ramowy od planu szczegółowego, </w:t>
            </w:r>
          </w:p>
          <w:p w14:paraId="0FAD9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czym cechują się życzenia, </w:t>
            </w:r>
          </w:p>
          <w:p w14:paraId="129335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zaproszenie i ogłoszenie wśród innych form wypowiedzi, </w:t>
            </w:r>
          </w:p>
          <w:p w14:paraId="34869D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zna elementy kompozycyjne zaproszenia i ogłoszenia, </w:t>
            </w:r>
          </w:p>
          <w:p w14:paraId="2B676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elementy listu,</w:t>
            </w:r>
          </w:p>
          <w:p w14:paraId="387CC7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nadawcę i adresata, </w:t>
            </w:r>
          </w:p>
          <w:p w14:paraId="260B0A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 zwrotach do adresata,</w:t>
            </w:r>
          </w:p>
          <w:p w14:paraId="109130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list prywatny,</w:t>
            </w:r>
          </w:p>
          <w:p w14:paraId="2CFE1F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opowiadania odtwórczego i twórczego, w tym z dialogiem,</w:t>
            </w:r>
          </w:p>
          <w:p w14:paraId="2C12EC45" w14:textId="77777777" w:rsidR="008B5BA9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</w:t>
            </w:r>
            <w:r w:rsidRPr="00710490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0490">
              <w:rPr>
                <w:rFonts w:cstheme="minorHAnsi"/>
                <w:color w:val="000000" w:themeColor="text1"/>
              </w:rPr>
              <w:t>dialog,</w:t>
            </w:r>
          </w:p>
          <w:p w14:paraId="6CFEEF87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</w:p>
          <w:p w14:paraId="0B37ED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br/>
            </w:r>
            <w:r w:rsidRPr="00710490">
              <w:rPr>
                <w:rFonts w:cstheme="minorHAnsi"/>
              </w:rPr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dialog, </w:t>
            </w:r>
          </w:p>
          <w:p w14:paraId="5508E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opis postaci, miejsca, krajobrazu, obrazu na podstawie planu,</w:t>
            </w:r>
          </w:p>
          <w:p w14:paraId="524F1D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co to jest akapit, </w:t>
            </w:r>
          </w:p>
          <w:p w14:paraId="4033C7A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argumentu, </w:t>
            </w:r>
          </w:p>
          <w:p w14:paraId="1D801BA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ramowy, </w:t>
            </w:r>
          </w:p>
          <w:p w14:paraId="56B1AD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wymagane informacje w zaproszeniu i ogłoszeniu,</w:t>
            </w:r>
          </w:p>
          <w:p w14:paraId="7956638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elementy kompozycyjne zaproszenia i ogłoszenia, </w:t>
            </w:r>
          </w:p>
          <w:p w14:paraId="0234BF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wypowiada się na temat cech listu jako formy wypowiedzi, </w:t>
            </w:r>
          </w:p>
          <w:p w14:paraId="3C9073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nadawcy i adresata, </w:t>
            </w:r>
          </w:p>
          <w:p w14:paraId="0CAD376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zasady pisowni w zwrotach do adresata, </w:t>
            </w:r>
          </w:p>
          <w:p w14:paraId="6C321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rozwinięty list prywatny,</w:t>
            </w:r>
          </w:p>
          <w:p w14:paraId="58CA90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selekcjonuje informacje,</w:t>
            </w:r>
          </w:p>
          <w:p w14:paraId="6E079B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posługuje się współczesnymi formami komunikatów, </w:t>
            </w:r>
            <w:r>
              <w:rPr>
                <w:rFonts w:cstheme="minorHAnsi"/>
              </w:rPr>
              <w:t xml:space="preserve">takich jak </w:t>
            </w:r>
            <w:r w:rsidRPr="00710490">
              <w:rPr>
                <w:rFonts w:cstheme="minorHAnsi"/>
              </w:rPr>
              <w:t>np. e-mail, SMS</w:t>
            </w:r>
            <w:r w:rsidRPr="007104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tworzy różn</w:t>
            </w:r>
            <w:r>
              <w:rPr>
                <w:rFonts w:cstheme="minorHAnsi"/>
              </w:rPr>
              <w:t>e</w:t>
            </w:r>
            <w:r w:rsidRPr="00710490">
              <w:rPr>
                <w:rFonts w:cstheme="minorHAnsi"/>
              </w:rPr>
              <w:t xml:space="preserve"> rodzaje notat</w:t>
            </w:r>
            <w:r>
              <w:rPr>
                <w:rFonts w:cstheme="minorHAnsi"/>
              </w:rPr>
              <w:t>ek</w:t>
            </w:r>
            <w:r w:rsidRPr="00710490">
              <w:rPr>
                <w:rFonts w:cstheme="minorHAnsi"/>
              </w:rPr>
              <w:t xml:space="preserve">, </w:t>
            </w:r>
          </w:p>
          <w:p w14:paraId="013FF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dialog, </w:t>
            </w:r>
          </w:p>
          <w:p w14:paraId="0F2067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porządkuje słownictwo do opisu postaci, miejsca, krajobrazu, obrazu, </w:t>
            </w:r>
          </w:p>
          <w:p w14:paraId="691C76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opis postaci, miejsca, krajobrazu, obrazu, </w:t>
            </w:r>
          </w:p>
          <w:p w14:paraId="03FE73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w wypowiedzi pisemnej akapity, </w:t>
            </w:r>
          </w:p>
          <w:p w14:paraId="539E38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argumenty w swoich wypowiedziach,</w:t>
            </w:r>
          </w:p>
          <w:p w14:paraId="77DEA0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budowę argumentu,</w:t>
            </w:r>
          </w:p>
          <w:p w14:paraId="32C882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szczegółowy, </w:t>
            </w:r>
          </w:p>
          <w:p w14:paraId="514019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układa życzenia, </w:t>
            </w:r>
          </w:p>
          <w:p w14:paraId="23104A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zaproszenie i ogłoszenie z dwoma argumentami, </w:t>
            </w:r>
          </w:p>
          <w:p w14:paraId="42F39B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pisze wypowiedź w formie listu i opowiadania z </w:t>
            </w:r>
            <w:r w:rsidRPr="00710490">
              <w:rPr>
                <w:rFonts w:cstheme="minorHAnsi"/>
              </w:rPr>
              <w:lastRenderedPageBreak/>
              <w:t>dialogiem o właściwej kompozycji i układzie graficznym,</w:t>
            </w:r>
          </w:p>
          <w:p w14:paraId="168EF16D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stosuje akapity,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D0979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1A3011">
              <w:rPr>
                <w:rFonts w:cstheme="minorHAnsi"/>
              </w:rPr>
              <w:t>tworzy współczesne formy komunikatów,</w:t>
            </w:r>
            <w:r w:rsidRPr="00710490">
              <w:rPr>
                <w:rFonts w:cstheme="minorHAnsi"/>
              </w:rPr>
              <w:t xml:space="preserve"> zachowując zasady etykiety </w:t>
            </w:r>
            <w:r w:rsidRPr="001A3011">
              <w:rPr>
                <w:rFonts w:cstheme="minorHAnsi"/>
              </w:rPr>
              <w:t xml:space="preserve">językowej, </w:t>
            </w:r>
          </w:p>
          <w:p w14:paraId="5153A5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wiedzę o języku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poprawną interpunkcję w zapisie dialogu,</w:t>
            </w:r>
          </w:p>
          <w:p w14:paraId="7C9412B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samodzielnie tworzy bogaty treściowo opis postaci, miejsca, krajobrazu, obrazu o właściwej kompozycji i układzie graficznym, </w:t>
            </w:r>
          </w:p>
          <w:p w14:paraId="579F23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uzasadniania argumentu, </w:t>
            </w:r>
          </w:p>
          <w:p w14:paraId="0F15DC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w jednolitej formie: zdania lub równoważnik</w:t>
            </w:r>
            <w:r>
              <w:rPr>
                <w:rFonts w:cstheme="minorHAnsi"/>
              </w:rPr>
              <w:t>i</w:t>
            </w:r>
            <w:r w:rsidRPr="00710490">
              <w:rPr>
                <w:rFonts w:cstheme="minorHAnsi"/>
              </w:rPr>
              <w:t xml:space="preserve"> zdań, </w:t>
            </w:r>
          </w:p>
          <w:p w14:paraId="54B902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życzenia i zaproszenie w formie oficjalnej i nieoficjalnej, </w:t>
            </w:r>
          </w:p>
          <w:p w14:paraId="589647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urozmaicone pod względem stylu opowiadanie </w:t>
            </w:r>
            <w:r w:rsidRPr="00710490">
              <w:rPr>
                <w:rFonts w:cstheme="minorHAnsi"/>
              </w:rPr>
              <w:lastRenderedPageBreak/>
              <w:t>odtwórcze i twórcze, w tym z dialogiem,</w:t>
            </w:r>
          </w:p>
          <w:p w14:paraId="183C25F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rolę akapitów w tworzeniu całości myślowej wypowiedzi.</w:t>
            </w:r>
          </w:p>
          <w:p w14:paraId="5688EECF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E3E6DF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A513" w14:textId="77777777" w:rsidR="00A72475" w:rsidRDefault="00A72475" w:rsidP="00285D6F">
      <w:pPr>
        <w:spacing w:after="0" w:line="240" w:lineRule="auto"/>
      </w:pPr>
      <w:r>
        <w:separator/>
      </w:r>
    </w:p>
  </w:endnote>
  <w:endnote w:type="continuationSeparator" w:id="0">
    <w:p w14:paraId="1B325D51" w14:textId="77777777" w:rsidR="00A72475" w:rsidRDefault="00A7247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91E9B" w14:textId="77777777" w:rsidR="00A72475" w:rsidRDefault="00A72475" w:rsidP="00285D6F">
      <w:pPr>
        <w:spacing w:after="0" w:line="240" w:lineRule="auto"/>
      </w:pPr>
      <w:r>
        <w:separator/>
      </w:r>
    </w:p>
  </w:footnote>
  <w:footnote w:type="continuationSeparator" w:id="0">
    <w:p w14:paraId="17D95CC7" w14:textId="77777777" w:rsidR="00A72475" w:rsidRDefault="00A7247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2BC1" w14:textId="49929373" w:rsidR="005910D1" w:rsidRPr="005910D1" w:rsidRDefault="005910D1" w:rsidP="00C27A01">
    <w:pPr>
      <w:pStyle w:val="Nagwek"/>
      <w:tabs>
        <w:tab w:val="clear" w:pos="9072"/>
      </w:tabs>
      <w:ind w:left="-1418"/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k polski | Klasa </w:t>
    </w:r>
    <w:r w:rsidR="008B5BA9"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B5BA9" w:rsidRPr="000A36F3">
      <w:rPr>
        <w:rFonts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31CD5"/>
    <w:rsid w:val="00100A94"/>
    <w:rsid w:val="00112D9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372AB"/>
    <w:rsid w:val="0064001F"/>
    <w:rsid w:val="00672759"/>
    <w:rsid w:val="006B5810"/>
    <w:rsid w:val="006B7499"/>
    <w:rsid w:val="006F11C8"/>
    <w:rsid w:val="007249CF"/>
    <w:rsid w:val="00737206"/>
    <w:rsid w:val="00737753"/>
    <w:rsid w:val="007B3CB5"/>
    <w:rsid w:val="00804E2A"/>
    <w:rsid w:val="0083378C"/>
    <w:rsid w:val="008648E0"/>
    <w:rsid w:val="00867DB1"/>
    <w:rsid w:val="008B5BA9"/>
    <w:rsid w:val="008C2636"/>
    <w:rsid w:val="009030CE"/>
    <w:rsid w:val="00983221"/>
    <w:rsid w:val="009E0F62"/>
    <w:rsid w:val="00A363DC"/>
    <w:rsid w:val="00A5798A"/>
    <w:rsid w:val="00A66E5C"/>
    <w:rsid w:val="00A72475"/>
    <w:rsid w:val="00AA3ACA"/>
    <w:rsid w:val="00B70C6A"/>
    <w:rsid w:val="00B73F0F"/>
    <w:rsid w:val="00B76708"/>
    <w:rsid w:val="00C06B2A"/>
    <w:rsid w:val="00C146B2"/>
    <w:rsid w:val="00C27A01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660F7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BF1B8EC7-98EF-4599-9CF3-094A7E03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E225-18D1-4874-995D-C7223C5B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4276</Words>
  <Characters>25659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BożenaO</cp:lastModifiedBy>
  <cp:revision>2</cp:revision>
  <dcterms:created xsi:type="dcterms:W3CDTF">2024-09-12T08:26:00Z</dcterms:created>
  <dcterms:modified xsi:type="dcterms:W3CDTF">2024-09-12T08:26:00Z</dcterms:modified>
</cp:coreProperties>
</file>